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E286D" w:rsidRPr="00817278" w14:paraId="55D6A226" w14:textId="77777777" w:rsidTr="00F24A5D">
        <w:trPr>
          <w:trHeight w:val="1076"/>
        </w:trPr>
        <w:tc>
          <w:tcPr>
            <w:tcW w:w="4253" w:type="dxa"/>
          </w:tcPr>
          <w:p w14:paraId="5D4C5E9D" w14:textId="77777777" w:rsidR="00BE286D" w:rsidRPr="00817278" w:rsidRDefault="00BE286D" w:rsidP="00F24A5D">
            <w:pPr>
              <w:tabs>
                <w:tab w:val="left" w:pos="1320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7278">
              <w:rPr>
                <w:rFonts w:ascii="Tahoma" w:hAnsi="Tahoma" w:cs="Tahoma"/>
                <w:b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77DEE7C7" wp14:editId="3D6EC5E3">
                  <wp:extent cx="2400268" cy="1724889"/>
                  <wp:effectExtent l="19050" t="0" r="32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026" cy="172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86D" w:rsidRPr="00817278" w14:paraId="6A1662F3" w14:textId="77777777" w:rsidTr="00F24A5D">
        <w:trPr>
          <w:trHeight w:val="686"/>
        </w:trPr>
        <w:tc>
          <w:tcPr>
            <w:tcW w:w="4253" w:type="dxa"/>
          </w:tcPr>
          <w:p w14:paraId="261761F9" w14:textId="32A7C304" w:rsidR="00BE286D" w:rsidRPr="00817278" w:rsidRDefault="005068CB" w:rsidP="00F24A5D">
            <w:pPr>
              <w:tabs>
                <w:tab w:val="left" w:pos="1320"/>
              </w:tabs>
              <w:jc w:val="center"/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</w:pPr>
            <w:r w:rsidRPr="00817278"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  <w:t xml:space="preserve">Ispettorato </w:t>
            </w:r>
            <w:r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  <w:t xml:space="preserve">d’Area Metropolitana di </w:t>
            </w:r>
            <w:r w:rsidRPr="00817278"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  <w:t>F</w:t>
            </w:r>
            <w:r>
              <w:rPr>
                <w:rFonts w:ascii="Tahoma" w:hAnsi="Tahoma" w:cs="Tahoma"/>
                <w:b/>
                <w:i/>
                <w:noProof/>
                <w:sz w:val="18"/>
                <w:szCs w:val="18"/>
              </w:rPr>
              <w:t>irenze</w:t>
            </w:r>
          </w:p>
        </w:tc>
      </w:tr>
    </w:tbl>
    <w:p w14:paraId="75C3381B" w14:textId="77777777" w:rsidR="00BE286D" w:rsidRDefault="00BE286D" w:rsidP="000C1A89">
      <w:pPr>
        <w:jc w:val="center"/>
      </w:pPr>
    </w:p>
    <w:p w14:paraId="75295BF6" w14:textId="6B74AAA4" w:rsidR="000C1A89" w:rsidRDefault="000C1A89" w:rsidP="000C1A89">
      <w:pPr>
        <w:jc w:val="center"/>
      </w:pPr>
      <w:r w:rsidRPr="003844C2">
        <w:t>MODALITA’ E CRITERI DI VALUTAZIONE PROVE ORALI</w:t>
      </w:r>
    </w:p>
    <w:p w14:paraId="7FA2CDE2" w14:textId="57BB6C4A" w:rsidR="00072503" w:rsidRDefault="000C1A89" w:rsidP="000C1A89">
      <w:pPr>
        <w:jc w:val="both"/>
      </w:pPr>
      <w:r w:rsidRPr="003844C2">
        <w:t xml:space="preserve">Le prove orali si terranno presso la Sede di dell’Ispettorato Area Metropolitana di </w:t>
      </w:r>
      <w:r>
        <w:t>Firenze</w:t>
      </w:r>
      <w:r w:rsidRPr="003844C2">
        <w:t xml:space="preserve">, al </w:t>
      </w:r>
      <w:r>
        <w:t xml:space="preserve">secondo </w:t>
      </w:r>
      <w:r w:rsidRPr="003844C2">
        <w:t xml:space="preserve">piano dello stabile sito in </w:t>
      </w:r>
      <w:r>
        <w:t>Viale Lavagnini</w:t>
      </w:r>
      <w:r w:rsidR="00072503">
        <w:t xml:space="preserve"> n.</w:t>
      </w:r>
      <w:r>
        <w:t xml:space="preserve"> 9</w:t>
      </w:r>
      <w:r w:rsidRPr="003844C2">
        <w:t xml:space="preserve"> – </w:t>
      </w:r>
      <w:r>
        <w:t xml:space="preserve">Firenze. </w:t>
      </w:r>
    </w:p>
    <w:p w14:paraId="7BA66736" w14:textId="39D26CB7" w:rsidR="00072503" w:rsidRDefault="00072503" w:rsidP="000C1A89">
      <w:pPr>
        <w:jc w:val="both"/>
      </w:pPr>
      <w:r w:rsidRPr="003844C2">
        <w:t>Durante lo svolgimento delle prove orali è fatto divieto a chiunque di eseguire registrazioni, audio o video, per intero o in parte, con strumenti di qualsiasi tipologia ed è fatto altresì divieto di diffusione degli stessi, in qualsivoglia modo siano stati ottenuti.</w:t>
      </w:r>
    </w:p>
    <w:p w14:paraId="4FAEA6D1" w14:textId="58A18A1C" w:rsidR="000C1A89" w:rsidRDefault="000C1A89" w:rsidP="000C1A89">
      <w:pPr>
        <w:jc w:val="both"/>
      </w:pPr>
      <w:r w:rsidRPr="003844C2">
        <w:t>In ogni giornata d’esame, ciascun candidato procederà ad estrarre a sorte 5 numeri. Ogni estrazione individuerà le 5 domande</w:t>
      </w:r>
      <w:r w:rsidRPr="000C1A89">
        <w:t xml:space="preserve"> </w:t>
      </w:r>
      <w:r w:rsidRPr="003844C2">
        <w:t xml:space="preserve">predeterminate dalla Commissione alle quali il candidato dovrà rispondere per </w:t>
      </w:r>
      <w:r>
        <w:t>le seguenti materie</w:t>
      </w:r>
    </w:p>
    <w:p w14:paraId="2FF9C481" w14:textId="77777777" w:rsidR="000C1A89" w:rsidRDefault="000C1A89" w:rsidP="000C1A89">
      <w:pPr>
        <w:jc w:val="both"/>
      </w:pPr>
      <w:r w:rsidRPr="003844C2">
        <w:t>1) diritto del lavoro</w:t>
      </w:r>
    </w:p>
    <w:p w14:paraId="56839A29" w14:textId="77777777" w:rsidR="000C1A89" w:rsidRDefault="000C1A89" w:rsidP="000C1A89">
      <w:pPr>
        <w:jc w:val="both"/>
      </w:pPr>
      <w:r w:rsidRPr="003844C2">
        <w:t>2) legislazione sociale</w:t>
      </w:r>
    </w:p>
    <w:p w14:paraId="03FBE949" w14:textId="77777777" w:rsidR="000C1A89" w:rsidRDefault="000C1A89" w:rsidP="000C1A89">
      <w:pPr>
        <w:jc w:val="both"/>
      </w:pPr>
      <w:r w:rsidRPr="003844C2">
        <w:t>3) diritto tributario ed elementi di ragioneria, con particolare riguardo alla rilevazione del costo del lavoro e alla formazione del bilancio</w:t>
      </w:r>
    </w:p>
    <w:p w14:paraId="3F2AC32C" w14:textId="77777777" w:rsidR="000C1A89" w:rsidRDefault="000C1A89" w:rsidP="000C1A89">
      <w:pPr>
        <w:jc w:val="both"/>
      </w:pPr>
      <w:r w:rsidRPr="003844C2">
        <w:t>4) elementi di diritto privato, pubblico e penale</w:t>
      </w:r>
    </w:p>
    <w:p w14:paraId="61904AD7" w14:textId="77777777" w:rsidR="000C1A89" w:rsidRDefault="000C1A89" w:rsidP="000C1A89">
      <w:pPr>
        <w:jc w:val="both"/>
      </w:pPr>
      <w:r w:rsidRPr="003844C2">
        <w:t xml:space="preserve"> 5) ordinamento professionale e deontologia</w:t>
      </w:r>
    </w:p>
    <w:p w14:paraId="2C0EB558" w14:textId="77777777" w:rsidR="000C1A89" w:rsidRDefault="000C1A89" w:rsidP="000C1A89">
      <w:pPr>
        <w:jc w:val="both"/>
      </w:pPr>
      <w:r w:rsidRPr="003844C2">
        <w:t>I numeri estratti per le 5 domande – 1 per ogni materia o gruppo – saranno riportati sulla scheda di valutazione della prova orale.</w:t>
      </w:r>
    </w:p>
    <w:p w14:paraId="64E78863" w14:textId="5BC3B248" w:rsidR="000C1A89" w:rsidRDefault="000C1A89" w:rsidP="000C1A89">
      <w:pPr>
        <w:jc w:val="both"/>
      </w:pPr>
      <w:r w:rsidRPr="003844C2">
        <w:t xml:space="preserve">Ogni Commissario attribuirà per ogni materia o gruppo di materie fino a </w:t>
      </w:r>
      <w:r w:rsidR="008B57D7" w:rsidRPr="003844C2">
        <w:t>dieci</w:t>
      </w:r>
      <w:r w:rsidRPr="003844C2">
        <w:t xml:space="preserve"> punti, in base ai seguenti criteri </w:t>
      </w:r>
    </w:p>
    <w:p w14:paraId="5311A636" w14:textId="530F91D1" w:rsidR="000C1A89" w:rsidRDefault="000C1A89" w:rsidP="000C1A89">
      <w:pPr>
        <w:jc w:val="both"/>
      </w:pPr>
      <w:r>
        <w:t>-</w:t>
      </w:r>
      <w:r w:rsidRPr="003844C2">
        <w:t xml:space="preserve">conoscenza </w:t>
      </w:r>
      <w:r>
        <w:t xml:space="preserve">specifica dell’argomento e inquadramento generale (punteggio da 0 a 5) </w:t>
      </w:r>
    </w:p>
    <w:p w14:paraId="24274C07" w14:textId="66B40490" w:rsidR="000C1A89" w:rsidRDefault="000C1A89" w:rsidP="000C1A89">
      <w:pPr>
        <w:jc w:val="both"/>
      </w:pPr>
      <w:r>
        <w:t>-</w:t>
      </w:r>
      <w:r w:rsidRPr="003844C2">
        <w:t>organicità nell’argomentazione</w:t>
      </w:r>
      <w:r>
        <w:t xml:space="preserve"> (punteggio da 0 a </w:t>
      </w:r>
      <w:r w:rsidR="00337318">
        <w:t>3</w:t>
      </w:r>
      <w:r>
        <w:t xml:space="preserve">) </w:t>
      </w:r>
    </w:p>
    <w:p w14:paraId="5BCDCA55" w14:textId="1CE5794B" w:rsidR="00072503" w:rsidRDefault="000C1A89" w:rsidP="000C1A89">
      <w:pPr>
        <w:jc w:val="both"/>
      </w:pPr>
      <w:r>
        <w:t xml:space="preserve">-correttezza nella forma espositiva (punteggio da 0 a </w:t>
      </w:r>
      <w:r w:rsidR="00337318">
        <w:t>2</w:t>
      </w:r>
      <w:r>
        <w:t xml:space="preserve">) </w:t>
      </w:r>
    </w:p>
    <w:p w14:paraId="51FFB783" w14:textId="77777777" w:rsidR="00072503" w:rsidRDefault="00072503" w:rsidP="00072503"/>
    <w:p w14:paraId="32FB29DC" w14:textId="77777777" w:rsidR="00072503" w:rsidRDefault="00072503" w:rsidP="000C1A89">
      <w:pPr>
        <w:jc w:val="both"/>
      </w:pPr>
    </w:p>
    <w:p w14:paraId="5B9F8FF6" w14:textId="768A76DC" w:rsidR="000C1A89" w:rsidRPr="003844C2" w:rsidRDefault="000C1A89" w:rsidP="000C1A89">
      <w:r w:rsidRPr="003844C2">
        <w:t xml:space="preserve"> </w:t>
      </w:r>
    </w:p>
    <w:p w14:paraId="2019A974" w14:textId="77777777" w:rsidR="009E1DB0" w:rsidRDefault="009E1DB0"/>
    <w:sectPr w:rsidR="009E1D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89"/>
    <w:rsid w:val="00072503"/>
    <w:rsid w:val="000B6543"/>
    <w:rsid w:val="000C1A89"/>
    <w:rsid w:val="00337318"/>
    <w:rsid w:val="003631F4"/>
    <w:rsid w:val="00493F4A"/>
    <w:rsid w:val="004B5203"/>
    <w:rsid w:val="005068CB"/>
    <w:rsid w:val="005B31DF"/>
    <w:rsid w:val="006D6403"/>
    <w:rsid w:val="00765B0A"/>
    <w:rsid w:val="008B57D7"/>
    <w:rsid w:val="009E1DB0"/>
    <w:rsid w:val="00BE286D"/>
    <w:rsid w:val="00E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46DB"/>
  <w15:chartTrackingRefBased/>
  <w15:docId w15:val="{D0E8EF62-93E5-459D-9C09-2F4FC958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A89"/>
  </w:style>
  <w:style w:type="paragraph" w:styleId="Titolo1">
    <w:name w:val="heading 1"/>
    <w:basedOn w:val="Normale"/>
    <w:next w:val="Normale"/>
    <w:link w:val="Titolo1Carattere"/>
    <w:uiPriority w:val="9"/>
    <w:qFormat/>
    <w:rsid w:val="000C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1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1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1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1A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1A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1A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1A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1A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1A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1A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1A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1A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1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1A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1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Mazzi Martina</dc:creator>
  <cp:keywords/>
  <dc:description/>
  <cp:lastModifiedBy>Mazzi Martina</cp:lastModifiedBy>
  <cp:revision>3</cp:revision>
  <dcterms:created xsi:type="dcterms:W3CDTF">2026-01-26T10:27:00Z</dcterms:created>
  <dcterms:modified xsi:type="dcterms:W3CDTF">2026-01-26T10:36:00Z</dcterms:modified>
</cp:coreProperties>
</file>