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0B2D" w14:textId="24C69C38" w:rsidR="001F5BAB" w:rsidRDefault="001F5BAB" w:rsidP="00037161">
      <w:pPr>
        <w:shd w:val="clear" w:color="auto" w:fill="FFFFFF"/>
        <w:spacing w:after="0" w:line="240" w:lineRule="auto"/>
        <w:jc w:val="center"/>
        <w:rPr>
          <w:rFonts w:ascii="&amp;quot" w:eastAsia="SimSun" w:hAnsi="&amp;quot" w:cs="Calibri"/>
          <w:b/>
          <w:bCs/>
          <w:color w:val="000000"/>
          <w:lang w:val="ru-RU" w:eastAsia="it-IT"/>
        </w:rPr>
      </w:pPr>
      <w:r w:rsidRPr="001F5BAB">
        <w:rPr>
          <w:rFonts w:ascii="&amp;quot" w:eastAsia="SimSun" w:hAnsi="&amp;quot" w:cs="Calibri"/>
          <w:b/>
          <w:bCs/>
          <w:color w:val="000000"/>
          <w:lang w:val="ru-RU" w:eastAsia="it-IT"/>
        </w:rPr>
        <w:t>Порядок обжалования увольнения (ИТОГИ)</w:t>
      </w:r>
    </w:p>
    <w:p w14:paraId="7263C9D0" w14:textId="77777777" w:rsidR="00037161" w:rsidRPr="001F5BAB" w:rsidRDefault="00037161" w:rsidP="00037161">
      <w:pPr>
        <w:shd w:val="clear" w:color="auto" w:fill="FFFFFF"/>
        <w:spacing w:after="0" w:line="240" w:lineRule="auto"/>
        <w:jc w:val="center"/>
        <w:rPr>
          <w:rFonts w:ascii="&amp;quot" w:eastAsia="SimSun" w:hAnsi="&amp;quot" w:cs="Calibri"/>
          <w:b/>
          <w:bCs/>
          <w:color w:val="000000"/>
          <w:lang w:val="ru-RU" w:eastAsia="it-IT"/>
        </w:rPr>
      </w:pPr>
    </w:p>
    <w:p w14:paraId="258C79D1" w14:textId="77777777" w:rsidR="001F5BAB" w:rsidRPr="001F5BAB" w:rsidRDefault="001F5BAB" w:rsidP="001F5BAB">
      <w:pPr>
        <w:shd w:val="clear" w:color="auto" w:fill="FFFFFF"/>
        <w:spacing w:after="0" w:line="240" w:lineRule="auto"/>
        <w:jc w:val="both"/>
        <w:rPr>
          <w:rFonts w:ascii="&amp;quot" w:eastAsia="SimSun" w:hAnsi="&amp;quot" w:cs="Calibri"/>
          <w:b/>
          <w:bCs/>
          <w:color w:val="000000"/>
          <w:lang w:val="ru-RU" w:eastAsia="it-IT"/>
        </w:rPr>
      </w:pPr>
    </w:p>
    <w:p w14:paraId="192A10CF" w14:textId="77777777" w:rsidR="001F5BAB" w:rsidRPr="001F5BAB" w:rsidRDefault="001F5BAB" w:rsidP="001F5BAB">
      <w:pPr>
        <w:spacing w:after="0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В случае признания увольнения неправомерным, работник должен в течение 60 дней в письменном виде уведомить работодателя о своем четком желании обжаловать увольнение и (в случае неэффективности) в течение следующих 180 дней подать апелляцию в суд, рассматривающий трудовые споры или, в качестве альтернативы апелляции, подать запрос о попытке примирения в соответствии со статьей 410 и последующим Гражданским процессуальным кодексом Италии (в территориальную инспекцию труда).</w:t>
      </w:r>
    </w:p>
    <w:p w14:paraId="7DD38C6B" w14:textId="77777777" w:rsidR="001F5BAB" w:rsidRPr="001F5BAB" w:rsidRDefault="001F5BAB" w:rsidP="001F5BAB">
      <w:pPr>
        <w:spacing w:after="0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Следует отметить, что работодатель, согласно требованиям сроков восьмой части статьи 18 Закона №. 300/1970 (имеет более 15 работников или более 5, если речь идет о сельскохозяйственном предприятии), который намерен уволить работника по объективной уважительной причине, обязан перед увольнением сообщить территориальную инспекцию труда и предоставить копию работнику для попытки примирения в соответствии со статьей 410 и последующих. гражданского процессуального кодекса (обязательная попытка примирения).</w:t>
      </w:r>
    </w:p>
    <w:p w14:paraId="37BEE00E" w14:textId="77777777" w:rsidR="001F5BAB" w:rsidRPr="001F5BAB" w:rsidRDefault="001F5BAB" w:rsidP="001F5BAB">
      <w:pPr>
        <w:spacing w:after="0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Эта обязанность не возникает, если работник:</w:t>
      </w:r>
    </w:p>
    <w:p w14:paraId="30A6443E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является руководителем;</w:t>
      </w:r>
    </w:p>
    <w:p w14:paraId="7594B91D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был уволен из-за превышения защищенного периода в соответствии со статьей 2110 Гражданского кодекса Италии; был уволен по окончании контракта;</w:t>
      </w:r>
    </w:p>
    <w:p w14:paraId="658E8F62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если социальные или договорные пункты предусматривают его подчинение другому подрядчику или новому подрядчику, либо после ухода строительной площадки или после завершения этапа работ;</w:t>
      </w:r>
    </w:p>
    <w:p w14:paraId="291F9A90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был принят на работу по бессрочному контракту с усилением защиты (начиная с 7 марта 2015 г., согласно Законодательному декрету № 23 от 4 марта 2015 г.) или был нанят до 7 марта 2015 г. по срочному договору, который впоследствии был переоформлен на бессрочный;</w:t>
      </w:r>
    </w:p>
    <w:p w14:paraId="3C7958BC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был нанят работодателем до 7 марта 2015 года без требований к размерам зарплаты в соответствии с восьмой частью статьи 18 Закона № 300/1970, но вследствие следующего найма на постоянную работу отвечал таким требованиям;</w:t>
      </w:r>
    </w:p>
    <w:p w14:paraId="164DF6A5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был принят на работу до 7 марта 2015 г. по договору об обучении и впоследствии был уволен в конце периода обучения;</w:t>
      </w:r>
    </w:p>
    <w:p w14:paraId="47FBE352" w14:textId="77777777" w:rsidR="001F5BAB" w:rsidRPr="001F5BAB" w:rsidRDefault="001F5BAB" w:rsidP="001F5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был уволен в рамках коллективного увольнения (не менее 5 работников), для которого установлен другой порядок, предусмотренный статьей 24 Закона № 223/1991.</w:t>
      </w:r>
    </w:p>
    <w:p w14:paraId="254C904A" w14:textId="77777777" w:rsidR="001F5BAB" w:rsidRPr="001F5BAB" w:rsidRDefault="001F5BAB" w:rsidP="001F5BAB">
      <w:pPr>
        <w:spacing w:after="0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С 23 февраля 2020 года и в течение пяти месяцев после этого (т.е. до 17 августа 2020 года) работодатель независимо от количества работников не может отказаться от договора по объективной причине в соответствии со ст. 46 Закона-Декрета №18 от 17.03.2020 с изменениями Законом №27 от 24.04.2020.</w:t>
      </w:r>
    </w:p>
    <w:p w14:paraId="05483603" w14:textId="77777777" w:rsidR="001F5BAB" w:rsidRPr="001F5BAB" w:rsidRDefault="001F5BAB" w:rsidP="001F5BAB">
      <w:pPr>
        <w:spacing w:after="0" w:line="240" w:lineRule="auto"/>
        <w:jc w:val="both"/>
        <w:rPr>
          <w:rFonts w:ascii="Calibri" w:eastAsia="SimSun" w:hAnsi="Calibri" w:cs="Calibri"/>
          <w:color w:val="000000"/>
          <w:lang w:val="ru-RU" w:eastAsia="it-IT"/>
        </w:rPr>
      </w:pPr>
      <w:r w:rsidRPr="001F5BAB">
        <w:rPr>
          <w:rFonts w:ascii="Calibri" w:eastAsia="SimSun" w:hAnsi="Calibri" w:cs="Calibri"/>
          <w:color w:val="000000"/>
          <w:lang w:val="ru-RU" w:eastAsia="it-IT"/>
        </w:rPr>
        <w:t>Также напоминаем, что в случае увольнения по дисциплинарным причинам работник может, в качестве альтернативы вышеупомянутой процедуре, предложить арбитражное разбирательство в течение 20 дней после вступления в силу дисциплинарного увольнения в соответствии со статьей 7 Закона № 300/1970.</w:t>
      </w:r>
    </w:p>
    <w:p w14:paraId="3E4CBD5F" w14:textId="77777777" w:rsidR="001F5BAB" w:rsidRPr="001F5BAB" w:rsidRDefault="001F5BAB" w:rsidP="001F5BAB">
      <w:pPr>
        <w:spacing w:after="0" w:line="240" w:lineRule="auto"/>
        <w:jc w:val="both"/>
        <w:rPr>
          <w:rFonts w:ascii="Calibri" w:eastAsia="SimSun" w:hAnsi="Calibri" w:cs="Calibri"/>
          <w:color w:val="000000"/>
          <w:sz w:val="18"/>
          <w:szCs w:val="18"/>
          <w:lang w:val="ru-RU" w:eastAsia="it-IT"/>
        </w:rPr>
      </w:pPr>
    </w:p>
    <w:p w14:paraId="6A44C994" w14:textId="77777777" w:rsidR="008B690D" w:rsidRDefault="00037161"/>
    <w:sectPr w:rsidR="008B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2016"/>
    <w:multiLevelType w:val="multilevel"/>
    <w:tmpl w:val="3B0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04817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AB"/>
    <w:rsid w:val="00037161"/>
    <w:rsid w:val="001F5BAB"/>
    <w:rsid w:val="00282549"/>
    <w:rsid w:val="003F6B56"/>
    <w:rsid w:val="00611601"/>
    <w:rsid w:val="00C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A648"/>
  <w15:chartTrackingRefBased/>
  <w15:docId w15:val="{A2031061-7E3D-4DBC-BD26-DAF47ED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FAC6657F0994684D25ED426D07B31" ma:contentTypeVersion="1" ma:contentTypeDescription="Creare un nuovo documento." ma:contentTypeScope="" ma:versionID="cf8e7d217eddadcfd762717a9d752b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C17CA-F9EE-4EE6-903E-ADC3CA6DD473}"/>
</file>

<file path=customXml/itemProps2.xml><?xml version="1.0" encoding="utf-8"?>
<ds:datastoreItem xmlns:ds="http://schemas.openxmlformats.org/officeDocument/2006/customXml" ds:itemID="{B430C9CF-EBD5-4087-BBBB-1C6EF4F5022F}"/>
</file>

<file path=customXml/itemProps3.xml><?xml version="1.0" encoding="utf-8"?>
<ds:datastoreItem xmlns:ds="http://schemas.openxmlformats.org/officeDocument/2006/customXml" ds:itemID="{47BBB896-F7A7-4911-A1B8-38C3B5223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Claudia</dc:creator>
  <cp:keywords/>
  <dc:description/>
  <cp:lastModifiedBy>Magni Claudia</cp:lastModifiedBy>
  <cp:revision>2</cp:revision>
  <dcterms:created xsi:type="dcterms:W3CDTF">2023-03-14T17:49:00Z</dcterms:created>
  <dcterms:modified xsi:type="dcterms:W3CDTF">2023-03-14T17:54:00Z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0x0101003ACFAC6657F0994684D25ED426D07B31</vt:lpwstr>
  </property>
</Properties>
</file>